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人工智能算力中心技术规范 第2部分：测试方法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2-09-07T10:21:25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33C03EA2F446D5A3F435A5FF8528E9</vt:lpwstr>
  </property>
</Properties>
</file>